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5B1" w:rsidRPr="0079148F" w:rsidRDefault="006875B1" w:rsidP="006875B1">
      <w:pPr>
        <w:spacing w:after="0" w:line="360" w:lineRule="auto"/>
        <w:jc w:val="both"/>
        <w:rPr>
          <w:rFonts w:ascii="Palatino Linotype" w:hAnsi="Palatino Linotype"/>
          <w:b/>
          <w:sz w:val="24"/>
          <w:szCs w:val="24"/>
        </w:rPr>
      </w:pPr>
      <w:r w:rsidRPr="0079148F">
        <w:rPr>
          <w:rFonts w:ascii="Palatino Linotype" w:hAnsi="Palatino Linotype"/>
          <w:b/>
          <w:sz w:val="24"/>
          <w:szCs w:val="24"/>
        </w:rPr>
        <w:t>VOTO PARTICULAR QUE FORMULA EL COMISIONADO JAVIER MARTÍNEZ CRUZ, EN RELACIÓN CON LA RESOLUCIÓN DICTADA POR EL PLENO DEL INSTITUTO DE TRANSPARENCIA, ACCESO A LA INFORMACIÓN PÚBLICA Y PROTECCIÓN DE DATOS PERSONALES DEL ESTADO DE MÉXICO Y MUNICIPIOS, EN LA SEXTA SESIÓN ORDINARIA DEL TRECE DE FEBRERO DE DOS MIL DIECINUEVE, EN EL RECURSO DE REVISIÓN 0</w:t>
      </w:r>
      <w:r w:rsidR="004D04F9" w:rsidRPr="0079148F">
        <w:rPr>
          <w:rFonts w:ascii="Palatino Linotype" w:hAnsi="Palatino Linotype"/>
          <w:b/>
          <w:sz w:val="24"/>
          <w:szCs w:val="24"/>
        </w:rPr>
        <w:t>4383</w:t>
      </w:r>
      <w:r w:rsidRPr="0079148F">
        <w:rPr>
          <w:rFonts w:ascii="Palatino Linotype" w:hAnsi="Palatino Linotype"/>
          <w:b/>
          <w:sz w:val="24"/>
          <w:szCs w:val="24"/>
        </w:rPr>
        <w:t>/INFOEM/IP/RR/2018.</w:t>
      </w:r>
    </w:p>
    <w:p w:rsidR="006875B1" w:rsidRPr="0079148F" w:rsidRDefault="006875B1" w:rsidP="006875B1">
      <w:pPr>
        <w:spacing w:after="0" w:line="240" w:lineRule="auto"/>
        <w:jc w:val="both"/>
        <w:rPr>
          <w:rFonts w:ascii="Palatino Linotype" w:hAnsi="Palatino Linotype"/>
          <w:b/>
          <w:sz w:val="24"/>
          <w:szCs w:val="24"/>
        </w:rPr>
      </w:pPr>
    </w:p>
    <w:p w:rsidR="006875B1" w:rsidRPr="0079148F" w:rsidRDefault="006875B1" w:rsidP="006875B1">
      <w:pPr>
        <w:spacing w:after="0" w:line="360" w:lineRule="auto"/>
        <w:jc w:val="both"/>
        <w:rPr>
          <w:rFonts w:ascii="Palatino Linotype" w:hAnsi="Palatino Linotype"/>
          <w:sz w:val="24"/>
          <w:szCs w:val="24"/>
        </w:rPr>
      </w:pPr>
      <w:r w:rsidRPr="0079148F">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79148F">
        <w:rPr>
          <w:rFonts w:ascii="Palatino Linotype" w:hAnsi="Palatino Linotype"/>
          <w:b/>
          <w:sz w:val="24"/>
          <w:szCs w:val="24"/>
        </w:rPr>
        <w:t xml:space="preserve">VOTO PARTICULAR </w:t>
      </w:r>
      <w:r w:rsidRPr="0079148F">
        <w:rPr>
          <w:rFonts w:ascii="Palatino Linotype" w:hAnsi="Palatino Linotype"/>
          <w:sz w:val="24"/>
          <w:szCs w:val="24"/>
        </w:rPr>
        <w:t>respecto a la resolución dictada en el recurso de revisión número 04</w:t>
      </w:r>
      <w:r w:rsidR="004D04F9" w:rsidRPr="0079148F">
        <w:rPr>
          <w:rFonts w:ascii="Palatino Linotype" w:hAnsi="Palatino Linotype"/>
          <w:sz w:val="24"/>
          <w:szCs w:val="24"/>
        </w:rPr>
        <w:t>383</w:t>
      </w:r>
      <w:r w:rsidRPr="0079148F">
        <w:rPr>
          <w:rFonts w:ascii="Palatino Linotype" w:hAnsi="Palatino Linotype"/>
          <w:sz w:val="24"/>
          <w:szCs w:val="24"/>
        </w:rPr>
        <w:t xml:space="preserve">/INFOEM/IP/RR/2018, pronunciada por el Pleno de este Instituto ante el proyecto presentado por el Comisionado José Guadalupe Luna Hernández. </w:t>
      </w:r>
    </w:p>
    <w:p w:rsidR="006875B1" w:rsidRPr="0079148F" w:rsidRDefault="006875B1" w:rsidP="006875B1">
      <w:pPr>
        <w:spacing w:after="0" w:line="360" w:lineRule="auto"/>
        <w:jc w:val="both"/>
        <w:rPr>
          <w:rFonts w:ascii="Palatino Linotype" w:hAnsi="Palatino Linotype"/>
          <w:sz w:val="24"/>
          <w:szCs w:val="24"/>
        </w:rPr>
      </w:pPr>
      <w:r w:rsidRPr="0079148F">
        <w:rPr>
          <w:rFonts w:ascii="Palatino Linotype" w:hAnsi="Palatino Linotype"/>
          <w:sz w:val="24"/>
          <w:szCs w:val="24"/>
        </w:rPr>
        <w:t>Antes de pla</w:t>
      </w:r>
      <w:r w:rsidR="004D04F9" w:rsidRPr="0079148F">
        <w:rPr>
          <w:rFonts w:ascii="Palatino Linotype" w:hAnsi="Palatino Linotype"/>
          <w:sz w:val="24"/>
          <w:szCs w:val="24"/>
        </w:rPr>
        <w:t>n</w:t>
      </w:r>
      <w:r w:rsidRPr="0079148F">
        <w:rPr>
          <w:rFonts w:ascii="Palatino Linotype" w:hAnsi="Palatino Linotype"/>
          <w:sz w:val="24"/>
          <w:szCs w:val="24"/>
        </w:rPr>
        <w:t>tear el punto sobre el cual versa el presente voto, es de suma importancia mencionar que el suscrito en términos generales coincide en el sentido de la resolución del recurso de revisión al rubro indicado, lo anterior es así como a continuación se explica:</w:t>
      </w:r>
    </w:p>
    <w:p w:rsidR="006875B1" w:rsidRPr="0079148F" w:rsidRDefault="006875B1" w:rsidP="006875B1">
      <w:pPr>
        <w:spacing w:after="0" w:line="360" w:lineRule="auto"/>
        <w:jc w:val="both"/>
        <w:rPr>
          <w:rFonts w:ascii="Palatino Linotype" w:hAnsi="Palatino Linotype"/>
          <w:sz w:val="24"/>
          <w:szCs w:val="24"/>
        </w:rPr>
      </w:pPr>
      <w:r w:rsidRPr="0079148F">
        <w:rPr>
          <w:rFonts w:ascii="Palatino Linotype" w:hAnsi="Palatino Linotype"/>
          <w:sz w:val="24"/>
          <w:szCs w:val="24"/>
        </w:rPr>
        <w:t xml:space="preserve">En primer lugar debe precisarse que del análisis realizado a las constancias que integran el recurso de revisión al rubro anotado se advierte que la impetrante a través de la solicitud número </w:t>
      </w:r>
      <w:r w:rsidR="004D04F9" w:rsidRPr="0079148F">
        <w:rPr>
          <w:rFonts w:ascii="Palatino Linotype" w:hAnsi="Palatino Linotype"/>
          <w:b/>
          <w:bCs/>
          <w:sz w:val="24"/>
          <w:szCs w:val="24"/>
        </w:rPr>
        <w:t>00518/SF/IP/2018</w:t>
      </w:r>
      <w:r w:rsidRPr="0079148F">
        <w:rPr>
          <w:rFonts w:ascii="Palatino Linotype" w:hAnsi="Palatino Linotype"/>
          <w:b/>
          <w:bCs/>
          <w:sz w:val="24"/>
          <w:szCs w:val="24"/>
          <w:lang w:val="es-ES"/>
        </w:rPr>
        <w:t xml:space="preserve"> </w:t>
      </w:r>
      <w:r w:rsidRPr="0079148F">
        <w:rPr>
          <w:rFonts w:ascii="Palatino Linotype" w:hAnsi="Palatino Linotype"/>
          <w:sz w:val="24"/>
          <w:szCs w:val="24"/>
        </w:rPr>
        <w:t>requirió que se le entregara lo siguiente:</w:t>
      </w:r>
    </w:p>
    <w:p w:rsidR="006875B1" w:rsidRPr="00422884" w:rsidRDefault="006875B1" w:rsidP="006875B1">
      <w:pPr>
        <w:spacing w:after="0" w:line="360" w:lineRule="auto"/>
        <w:jc w:val="both"/>
        <w:rPr>
          <w:rFonts w:ascii="Palatino Linotype" w:hAnsi="Palatino Linotype"/>
          <w:sz w:val="24"/>
          <w:szCs w:val="24"/>
        </w:rPr>
      </w:pPr>
    </w:p>
    <w:p w:rsidR="006875B1" w:rsidRPr="00266F4D" w:rsidRDefault="004D04F9" w:rsidP="006875B1">
      <w:pPr>
        <w:pStyle w:val="Prrafodelista"/>
        <w:numPr>
          <w:ilvl w:val="0"/>
          <w:numId w:val="1"/>
        </w:numPr>
        <w:spacing w:after="0" w:line="360" w:lineRule="auto"/>
        <w:jc w:val="both"/>
        <w:rPr>
          <w:rFonts w:ascii="Palatino Linotype" w:hAnsi="Palatino Linotype"/>
          <w:i/>
          <w:lang w:eastAsia="es-MX"/>
        </w:rPr>
      </w:pPr>
      <w:r w:rsidRPr="004D04F9">
        <w:rPr>
          <w:rFonts w:ascii="Palatino Linotype" w:hAnsi="Palatino Linotype"/>
          <w:i/>
          <w:lang w:eastAsia="es-MX"/>
        </w:rPr>
        <w:t>Se solicitan los indicadores que se elaboran en la dirección general de diseño de indicadores gubernamentales a cargo de la c. en hotelería Jacqueline balcarcel Santacruz, asi como el objeivo de cada uno de los indicadores, así como acciones resultantes de estos indicadores</w:t>
      </w:r>
      <w:r w:rsidR="006875B1" w:rsidRPr="00266F4D">
        <w:rPr>
          <w:rFonts w:ascii="Palatino Linotype" w:hAnsi="Palatino Linotype"/>
          <w:i/>
          <w:lang w:eastAsia="es-MX"/>
        </w:rPr>
        <w:t>.</w:t>
      </w:r>
    </w:p>
    <w:p w:rsidR="006875B1" w:rsidRPr="00266F4D" w:rsidRDefault="006875B1" w:rsidP="006875B1">
      <w:pPr>
        <w:pStyle w:val="Prrafodelista"/>
        <w:spacing w:after="0" w:line="360" w:lineRule="auto"/>
        <w:jc w:val="both"/>
        <w:rPr>
          <w:rFonts w:ascii="Palatino Linotype" w:hAnsi="Palatino Linotype"/>
          <w:i/>
          <w:lang w:eastAsia="es-MX"/>
        </w:rPr>
      </w:pPr>
      <w:r w:rsidRPr="00266F4D">
        <w:rPr>
          <w:rFonts w:ascii="Palatino Linotype" w:hAnsi="Palatino Linotype"/>
          <w:i/>
          <w:lang w:eastAsia="es-MX"/>
        </w:rPr>
        <w:t>Énfasis añadido.</w:t>
      </w:r>
    </w:p>
    <w:p w:rsidR="006875B1" w:rsidRPr="00422884" w:rsidRDefault="006875B1" w:rsidP="006875B1">
      <w:pPr>
        <w:spacing w:after="0" w:line="360" w:lineRule="auto"/>
        <w:jc w:val="both"/>
        <w:rPr>
          <w:rFonts w:ascii="Palatino Linotype" w:hAnsi="Palatino Linotype"/>
        </w:rPr>
      </w:pPr>
    </w:p>
    <w:p w:rsidR="00ED39FA" w:rsidRDefault="006875B1" w:rsidP="006875B1">
      <w:pPr>
        <w:spacing w:after="0" w:line="360" w:lineRule="auto"/>
        <w:jc w:val="both"/>
        <w:rPr>
          <w:rFonts w:ascii="Palatino Linotype" w:hAnsi="Palatino Linotype"/>
          <w:sz w:val="24"/>
          <w:szCs w:val="24"/>
        </w:rPr>
      </w:pPr>
      <w:r w:rsidRPr="00266F4D">
        <w:rPr>
          <w:rFonts w:ascii="Palatino Linotype" w:hAnsi="Palatino Linotype"/>
          <w:sz w:val="24"/>
          <w:szCs w:val="24"/>
        </w:rPr>
        <w:t>Por otra parte debe precisarse que una vez que fue substanciado el recurso de revisión al rubro indicado, en la resolución se determinó que</w:t>
      </w:r>
      <w:r w:rsidRPr="00266F4D">
        <w:rPr>
          <w:rFonts w:ascii="Palatino Linotype" w:eastAsia="Times New Roman" w:hAnsi="Palatino Linotype" w:cs="Arial"/>
          <w:sz w:val="24"/>
          <w:szCs w:val="24"/>
          <w:lang w:eastAsia="es-ES"/>
        </w:rPr>
        <w:t xml:space="preserve"> </w:t>
      </w:r>
      <w:r w:rsidRPr="00266F4D">
        <w:rPr>
          <w:rFonts w:ascii="Palatino Linotype" w:hAnsi="Palatino Linotype"/>
          <w:sz w:val="24"/>
          <w:szCs w:val="24"/>
        </w:rPr>
        <w:t>los motivos o razones de inconformidad eran parcialmente fundados, modificando la respuesta del Sujeto Obligado y ordena la entrega de la información</w:t>
      </w:r>
      <w:r w:rsidR="00ED39FA">
        <w:rPr>
          <w:rFonts w:ascii="Palatino Linotype" w:hAnsi="Palatino Linotype"/>
          <w:sz w:val="24"/>
          <w:szCs w:val="24"/>
        </w:rPr>
        <w:t xml:space="preserve"> siguiente:</w:t>
      </w:r>
    </w:p>
    <w:p w:rsidR="00ED39FA" w:rsidRDefault="00ED39FA" w:rsidP="006875B1">
      <w:pPr>
        <w:spacing w:after="0" w:line="360" w:lineRule="auto"/>
        <w:jc w:val="both"/>
        <w:rPr>
          <w:rFonts w:ascii="Palatino Linotype" w:hAnsi="Palatino Linotype"/>
          <w:sz w:val="24"/>
          <w:szCs w:val="24"/>
        </w:rPr>
      </w:pPr>
    </w:p>
    <w:p w:rsidR="00ED39FA" w:rsidRPr="00ED39FA" w:rsidRDefault="00ED39FA" w:rsidP="00ED39FA">
      <w:pPr>
        <w:pStyle w:val="Prrafodelista"/>
        <w:numPr>
          <w:ilvl w:val="0"/>
          <w:numId w:val="3"/>
        </w:numPr>
        <w:tabs>
          <w:tab w:val="left" w:pos="0"/>
        </w:tabs>
        <w:spacing w:after="0" w:line="240" w:lineRule="auto"/>
        <w:ind w:left="851" w:right="851"/>
        <w:jc w:val="both"/>
        <w:rPr>
          <w:rFonts w:ascii="Palatino Linotype" w:eastAsia="MS Mincho" w:hAnsi="Palatino Linotype" w:cs="Arial"/>
          <w:b/>
          <w:i/>
        </w:rPr>
      </w:pPr>
      <w:r w:rsidRPr="00ED39FA">
        <w:rPr>
          <w:rFonts w:ascii="Palatino Linotype" w:eastAsia="MS Mincho" w:hAnsi="Palatino Linotype" w:cs="Arial"/>
          <w:b/>
          <w:i/>
        </w:rPr>
        <w:t>De la Coordinación de Gestión Gubernamental, o de las unidades a su cargo:</w:t>
      </w:r>
    </w:p>
    <w:p w:rsidR="00ED39FA" w:rsidRPr="00ED39FA" w:rsidRDefault="00ED39FA" w:rsidP="00ED39FA">
      <w:pPr>
        <w:pStyle w:val="Prrafodelista"/>
        <w:tabs>
          <w:tab w:val="left" w:pos="0"/>
        </w:tabs>
        <w:spacing w:after="0" w:line="240" w:lineRule="auto"/>
        <w:ind w:left="851" w:right="851"/>
        <w:jc w:val="both"/>
        <w:rPr>
          <w:rFonts w:ascii="Palatino Linotype" w:eastAsia="MS Mincho" w:hAnsi="Palatino Linotype" w:cs="Arial"/>
          <w:b/>
          <w:i/>
          <w:sz w:val="8"/>
        </w:rPr>
      </w:pPr>
    </w:p>
    <w:p w:rsidR="00ED39FA" w:rsidRPr="00ED39FA" w:rsidRDefault="00ED39FA" w:rsidP="00ED39FA">
      <w:pPr>
        <w:pStyle w:val="Prrafodelista"/>
        <w:numPr>
          <w:ilvl w:val="0"/>
          <w:numId w:val="2"/>
        </w:numPr>
        <w:tabs>
          <w:tab w:val="left" w:pos="0"/>
        </w:tabs>
        <w:spacing w:after="0" w:line="240" w:lineRule="auto"/>
        <w:ind w:left="851" w:right="851"/>
        <w:jc w:val="both"/>
        <w:rPr>
          <w:rFonts w:ascii="Palatino Linotype" w:eastAsia="MS Mincho" w:hAnsi="Palatino Linotype" w:cs="Arial"/>
          <w:b/>
          <w:i/>
        </w:rPr>
      </w:pPr>
      <w:r w:rsidRPr="00ED39FA">
        <w:rPr>
          <w:rFonts w:ascii="Palatino Linotype" w:eastAsia="MS Mincho" w:hAnsi="Palatino Linotype" w:cs="Arial"/>
          <w:b/>
          <w:i/>
        </w:rPr>
        <w:t>Los indicadores y objetivos aplicables a cada programa de su competencia,</w:t>
      </w:r>
      <w:r w:rsidRPr="00ED39FA">
        <w:rPr>
          <w:rFonts w:ascii="Palatino Linotype" w:eastAsia="MS Mincho" w:hAnsi="Palatino Linotype" w:cs="Arial"/>
          <w:b/>
          <w:i/>
          <w:color w:val="000000" w:themeColor="text1"/>
        </w:rPr>
        <w:t xml:space="preserve"> del once (11) de octubre de 2017 al once (11) de octubre de 2018; y</w:t>
      </w:r>
    </w:p>
    <w:p w:rsidR="00ED39FA" w:rsidRPr="00ED39FA" w:rsidRDefault="00ED39FA" w:rsidP="00ED39FA">
      <w:pPr>
        <w:pStyle w:val="Prrafodelista"/>
        <w:tabs>
          <w:tab w:val="left" w:pos="0"/>
        </w:tabs>
        <w:spacing w:after="0" w:line="240" w:lineRule="auto"/>
        <w:ind w:left="851" w:right="851"/>
        <w:jc w:val="both"/>
        <w:rPr>
          <w:rFonts w:ascii="Palatino Linotype" w:eastAsia="MS Mincho" w:hAnsi="Palatino Linotype" w:cs="Arial"/>
          <w:b/>
          <w:i/>
        </w:rPr>
      </w:pPr>
    </w:p>
    <w:p w:rsidR="00ED39FA" w:rsidRPr="00ED39FA" w:rsidRDefault="00ED39FA" w:rsidP="00ED39FA">
      <w:pPr>
        <w:pStyle w:val="Prrafodelista"/>
        <w:numPr>
          <w:ilvl w:val="0"/>
          <w:numId w:val="2"/>
        </w:numPr>
        <w:tabs>
          <w:tab w:val="left" w:pos="0"/>
        </w:tabs>
        <w:spacing w:after="0" w:line="240" w:lineRule="auto"/>
        <w:ind w:left="851" w:right="851"/>
        <w:jc w:val="both"/>
        <w:rPr>
          <w:rFonts w:ascii="Palatino Linotype" w:hAnsi="Palatino Linotype" w:cs="Arial"/>
          <w:i/>
        </w:rPr>
      </w:pPr>
      <w:r w:rsidRPr="00ED39FA">
        <w:rPr>
          <w:rFonts w:ascii="Palatino Linotype" w:hAnsi="Palatino Linotype" w:cs="Arial"/>
          <w:b/>
          <w:i/>
        </w:rPr>
        <w:t xml:space="preserve">Las acciones resultantes o resultados de los indicadores aplicables a cada programa de su competencia, </w:t>
      </w:r>
      <w:r w:rsidRPr="00ED39FA">
        <w:rPr>
          <w:rFonts w:ascii="Palatino Linotype" w:eastAsia="MS Mincho" w:hAnsi="Palatino Linotype" w:cs="Arial"/>
          <w:b/>
          <w:i/>
          <w:color w:val="000000" w:themeColor="text1"/>
        </w:rPr>
        <w:t>del once (11) de octubre de 2017 al once (11) de octubre de 2018</w:t>
      </w:r>
      <w:r w:rsidRPr="00ED39FA">
        <w:rPr>
          <w:rFonts w:ascii="Palatino Linotype" w:eastAsia="MS Mincho" w:hAnsi="Palatino Linotype" w:cs="Arial"/>
          <w:i/>
          <w:color w:val="000000" w:themeColor="text1"/>
        </w:rPr>
        <w:t>.</w:t>
      </w:r>
    </w:p>
    <w:p w:rsidR="00ED39FA" w:rsidRPr="00ED39FA" w:rsidRDefault="00ED39FA" w:rsidP="00ED39FA">
      <w:pPr>
        <w:pStyle w:val="Prrafodelista"/>
        <w:tabs>
          <w:tab w:val="left" w:pos="0"/>
        </w:tabs>
        <w:spacing w:after="0" w:line="240" w:lineRule="auto"/>
        <w:ind w:left="851" w:right="851"/>
        <w:jc w:val="both"/>
        <w:rPr>
          <w:rFonts w:ascii="Palatino Linotype" w:hAnsi="Palatino Linotype" w:cs="Arial"/>
          <w:i/>
        </w:rPr>
      </w:pPr>
    </w:p>
    <w:p w:rsidR="00ED39FA" w:rsidRPr="00ED39FA" w:rsidRDefault="00ED39FA" w:rsidP="00ED39FA">
      <w:pPr>
        <w:autoSpaceDE w:val="0"/>
        <w:autoSpaceDN w:val="0"/>
        <w:adjustRightInd w:val="0"/>
        <w:spacing w:after="0" w:line="240" w:lineRule="auto"/>
        <w:ind w:left="851" w:right="851"/>
        <w:jc w:val="both"/>
        <w:rPr>
          <w:rFonts w:ascii="Palatino Linotype" w:eastAsia="Calibri" w:hAnsi="Palatino Linotype" w:cs="Arial"/>
          <w:i/>
        </w:rPr>
      </w:pPr>
      <w:r w:rsidRPr="00ED39FA">
        <w:rPr>
          <w:rFonts w:ascii="Palatino Linotype" w:eastAsia="Calibri" w:hAnsi="Palatino Linotype" w:cs="Arial"/>
          <w:i/>
        </w:rPr>
        <w:t xml:space="preserve">De ser el caso que la información señalada en el </w:t>
      </w:r>
      <w:r w:rsidRPr="00ED39FA">
        <w:rPr>
          <w:rFonts w:ascii="Palatino Linotype" w:eastAsia="Calibri" w:hAnsi="Palatino Linotype" w:cs="Arial"/>
          <w:b/>
          <w:i/>
          <w:u w:val="single"/>
        </w:rPr>
        <w:t>incisos a)</w:t>
      </w:r>
      <w:r w:rsidRPr="00ED39FA">
        <w:rPr>
          <w:rFonts w:ascii="Palatino Linotype" w:eastAsia="Calibri" w:hAnsi="Palatino Linotype" w:cs="Arial"/>
          <w:i/>
          <w:u w:val="single"/>
        </w:rPr>
        <w:t>,</w:t>
      </w:r>
      <w:r w:rsidRPr="00ED39FA">
        <w:rPr>
          <w:rFonts w:ascii="Palatino Linotype" w:eastAsia="Calibri" w:hAnsi="Palatino Linotype" w:cs="Arial"/>
          <w:i/>
        </w:rPr>
        <w:t xml:space="preserve"> no haya sido generada administrada y/o poseída, el </w:t>
      </w:r>
      <w:r w:rsidRPr="00ED39FA">
        <w:rPr>
          <w:rFonts w:ascii="Palatino Linotype" w:eastAsia="Calibri" w:hAnsi="Palatino Linotype" w:cs="Arial"/>
          <w:b/>
          <w:i/>
        </w:rPr>
        <w:t>SUJETO OBLIGADO</w:t>
      </w:r>
      <w:r w:rsidRPr="00ED39FA">
        <w:rPr>
          <w:rFonts w:ascii="Palatino Linotype" w:eastAsia="Calibri" w:hAnsi="Palatino Linotype" w:cs="Arial"/>
          <w:i/>
        </w:rPr>
        <w:t xml:space="preserve"> deberá manifestar, de manera precisa y clara, las razones que expliquen las causas por las que no se haya generado, poseído y/o administrado la información requerida.</w:t>
      </w:r>
    </w:p>
    <w:p w:rsidR="00ED39FA" w:rsidRDefault="00ED39FA" w:rsidP="00ED39FA">
      <w:pPr>
        <w:autoSpaceDE w:val="0"/>
        <w:autoSpaceDN w:val="0"/>
        <w:adjustRightInd w:val="0"/>
        <w:spacing w:line="360" w:lineRule="auto"/>
        <w:ind w:right="49"/>
        <w:jc w:val="both"/>
        <w:rPr>
          <w:rFonts w:ascii="Palatino Linotype" w:eastAsia="Calibri" w:hAnsi="Palatino Linotype" w:cs="Arial"/>
        </w:rPr>
      </w:pPr>
    </w:p>
    <w:p w:rsidR="00ED39FA" w:rsidRDefault="006875B1" w:rsidP="006875B1">
      <w:pPr>
        <w:spacing w:after="0" w:line="360" w:lineRule="auto"/>
        <w:jc w:val="both"/>
        <w:rPr>
          <w:rFonts w:ascii="Palatino Linotype" w:hAnsi="Palatino Linotype"/>
          <w:sz w:val="24"/>
          <w:szCs w:val="24"/>
        </w:rPr>
      </w:pPr>
      <w:r w:rsidRPr="00266F4D">
        <w:rPr>
          <w:rFonts w:ascii="Palatino Linotype" w:hAnsi="Palatino Linotype"/>
          <w:sz w:val="24"/>
          <w:szCs w:val="24"/>
        </w:rPr>
        <w:t xml:space="preserve"> </w:t>
      </w:r>
    </w:p>
    <w:p w:rsidR="00ED39FA" w:rsidRDefault="00ED39FA" w:rsidP="006875B1">
      <w:pPr>
        <w:spacing w:after="0" w:line="360" w:lineRule="auto"/>
        <w:jc w:val="both"/>
        <w:rPr>
          <w:rFonts w:ascii="Palatino Linotype" w:hAnsi="Palatino Linotype"/>
          <w:sz w:val="24"/>
          <w:szCs w:val="24"/>
        </w:rPr>
      </w:pPr>
    </w:p>
    <w:p w:rsidR="006C22D4" w:rsidRDefault="00ED39FA" w:rsidP="006875B1">
      <w:pPr>
        <w:spacing w:after="0" w:line="360" w:lineRule="auto"/>
        <w:jc w:val="both"/>
        <w:rPr>
          <w:rFonts w:ascii="Palatino Linotype" w:hAnsi="Palatino Linotype"/>
          <w:sz w:val="24"/>
          <w:szCs w:val="24"/>
        </w:rPr>
      </w:pPr>
      <w:r w:rsidRPr="0079148F">
        <w:rPr>
          <w:rFonts w:ascii="Palatino Linotype" w:hAnsi="Palatino Linotype"/>
          <w:sz w:val="24"/>
          <w:szCs w:val="24"/>
        </w:rPr>
        <w:lastRenderedPageBreak/>
        <w:t>S</w:t>
      </w:r>
      <w:r w:rsidR="006875B1" w:rsidRPr="0079148F">
        <w:rPr>
          <w:rFonts w:ascii="Palatino Linotype" w:hAnsi="Palatino Linotype"/>
          <w:sz w:val="24"/>
          <w:szCs w:val="24"/>
        </w:rPr>
        <w:t xml:space="preserve">obre este punto en particular es de suma importancia mencionar que </w:t>
      </w:r>
      <w:r w:rsidRPr="0079148F">
        <w:rPr>
          <w:rFonts w:ascii="Palatino Linotype" w:hAnsi="Palatino Linotype"/>
          <w:sz w:val="24"/>
          <w:szCs w:val="24"/>
        </w:rPr>
        <w:t>si bien es cierto en el resolutivo segundo se dejó la salvedad consistente en que para el caso de que no se hubiese generado la información cuya entrega se ordena a través del inciso a), bastara con que se i</w:t>
      </w:r>
      <w:r w:rsidR="006C22D4" w:rsidRPr="0079148F">
        <w:rPr>
          <w:rFonts w:ascii="Palatino Linotype" w:hAnsi="Palatino Linotype"/>
          <w:sz w:val="24"/>
          <w:szCs w:val="24"/>
        </w:rPr>
        <w:t>nforme tal circunstancia, sin</w:t>
      </w:r>
      <w:r w:rsidRPr="0079148F">
        <w:rPr>
          <w:rFonts w:ascii="Palatino Linotype" w:hAnsi="Palatino Linotype"/>
          <w:sz w:val="24"/>
          <w:szCs w:val="24"/>
        </w:rPr>
        <w:t xml:space="preserve"> embargo a consideración del suscrito esta salvedad también debe considerarse para el inciso b), se afirma lo anterior,  en virtud de que no se debe perder de vista que el Comisionado Ponente en la resolución materia del presente voto, en términos generales refirió que si bien es cierto el sujeto Obligado proporcionó información, sin embargo la misma únicamente correspondía a una programa de  competencia de la Coordinación </w:t>
      </w:r>
      <w:r w:rsidR="006C22D4" w:rsidRPr="0079148F">
        <w:rPr>
          <w:rFonts w:ascii="Palatino Linotype" w:hAnsi="Palatino Linotype"/>
          <w:sz w:val="24"/>
          <w:szCs w:val="24"/>
        </w:rPr>
        <w:t>de Gestión Gubernamental, motivo por el cual con la finalidad de garantizar el pleno ejercicio del derecho de acceso a la información pública consideró pertinente ordenar las documentales en donde consten los programas e indicadores que son competencia de la Coordinación de Gestión Gubernamental que se hubiesen generado del once de octubre de dos mil diecisiete al once de octubre de dos mil dieciocho.</w:t>
      </w:r>
    </w:p>
    <w:p w:rsidR="0079148F" w:rsidRPr="0079148F" w:rsidRDefault="0079148F" w:rsidP="006875B1">
      <w:pPr>
        <w:spacing w:after="0" w:line="360" w:lineRule="auto"/>
        <w:jc w:val="both"/>
        <w:rPr>
          <w:rFonts w:ascii="Palatino Linotype" w:hAnsi="Palatino Linotype"/>
          <w:sz w:val="24"/>
          <w:szCs w:val="24"/>
        </w:rPr>
      </w:pPr>
    </w:p>
    <w:p w:rsidR="00CF3DB2" w:rsidRPr="0079148F" w:rsidRDefault="006C22D4" w:rsidP="00CF3DB2">
      <w:pPr>
        <w:spacing w:after="0" w:line="360" w:lineRule="auto"/>
        <w:jc w:val="both"/>
        <w:rPr>
          <w:rFonts w:ascii="Palatino Linotype" w:hAnsi="Palatino Linotype"/>
          <w:b/>
          <w:sz w:val="24"/>
          <w:szCs w:val="24"/>
          <w:lang w:val="es-ES_tradnl"/>
        </w:rPr>
      </w:pPr>
      <w:r w:rsidRPr="0079148F">
        <w:rPr>
          <w:rFonts w:ascii="Palatino Linotype" w:hAnsi="Palatino Linotype"/>
          <w:sz w:val="24"/>
          <w:szCs w:val="24"/>
        </w:rPr>
        <w:t xml:space="preserve">En este sentido es de suma importancia mencionar que toda la información solicitada está relacionada entre sí, se afirma lo anterior, en virtud de que </w:t>
      </w:r>
      <w:r w:rsidR="00CF3DB2" w:rsidRPr="0079148F">
        <w:rPr>
          <w:rFonts w:ascii="Palatino Linotype" w:hAnsi="Palatino Linotype"/>
          <w:sz w:val="24"/>
          <w:szCs w:val="24"/>
        </w:rPr>
        <w:t xml:space="preserve">si el Sujeto Obligado creo </w:t>
      </w:r>
      <w:r w:rsidR="00CF3DB2" w:rsidRPr="0079148F">
        <w:rPr>
          <w:rFonts w:ascii="Palatino Linotype" w:hAnsi="Palatino Linotype"/>
          <w:b/>
          <w:sz w:val="24"/>
          <w:szCs w:val="24"/>
          <w:lang w:val="es-ES_tradnl"/>
        </w:rPr>
        <w:t xml:space="preserve">indicadores y objetivos aplicables a cada programa </w:t>
      </w:r>
      <w:r w:rsidR="00CF3DB2" w:rsidRPr="0079148F">
        <w:rPr>
          <w:rFonts w:ascii="Palatino Linotype" w:hAnsi="Palatino Linotype"/>
          <w:sz w:val="24"/>
          <w:szCs w:val="24"/>
          <w:lang w:val="es-ES_tradnl"/>
        </w:rPr>
        <w:t>de competencia de la Coordinación de Gestión Gubernamental, en consecuencia, se advierte que debieron generarse el documento en donde consten las</w:t>
      </w:r>
      <w:r w:rsidR="00CF3DB2" w:rsidRPr="0079148F">
        <w:rPr>
          <w:rFonts w:ascii="Palatino Linotype" w:eastAsiaTheme="minorEastAsia" w:hAnsi="Palatino Linotype" w:cs="Arial"/>
          <w:b/>
          <w:sz w:val="24"/>
          <w:szCs w:val="24"/>
          <w:lang w:val="es-ES_tradnl" w:eastAsia="es-ES"/>
        </w:rPr>
        <w:t xml:space="preserve"> </w:t>
      </w:r>
      <w:r w:rsidR="00CF3DB2" w:rsidRPr="0079148F">
        <w:rPr>
          <w:rFonts w:ascii="Palatino Linotype" w:hAnsi="Palatino Linotype"/>
          <w:b/>
          <w:sz w:val="24"/>
          <w:szCs w:val="24"/>
          <w:lang w:val="es-ES_tradnl"/>
        </w:rPr>
        <w:t xml:space="preserve">acciones resultantes o resultados de los indicadores aplicables a cada programa, es decir, al generarse los programas, indicadores y objetivos de los mismos, también debió generarse el soporte </w:t>
      </w:r>
      <w:r w:rsidR="00CF3DB2" w:rsidRPr="0079148F">
        <w:rPr>
          <w:rFonts w:ascii="Palatino Linotype" w:hAnsi="Palatino Linotype"/>
          <w:b/>
          <w:sz w:val="24"/>
          <w:szCs w:val="24"/>
          <w:lang w:val="es-ES_tradnl"/>
        </w:rPr>
        <w:lastRenderedPageBreak/>
        <w:t>documental en donde consten</w:t>
      </w:r>
      <w:r w:rsidR="00CF3DB2" w:rsidRPr="0079148F">
        <w:rPr>
          <w:rFonts w:ascii="Palatino Linotype" w:eastAsiaTheme="minorEastAsia" w:hAnsi="Palatino Linotype" w:cs="Arial"/>
          <w:b/>
          <w:sz w:val="24"/>
          <w:szCs w:val="24"/>
          <w:lang w:val="es-ES_tradnl" w:eastAsia="es-ES"/>
        </w:rPr>
        <w:t xml:space="preserve"> </w:t>
      </w:r>
      <w:r w:rsidR="00CF3DB2" w:rsidRPr="0079148F">
        <w:rPr>
          <w:rFonts w:ascii="Palatino Linotype" w:hAnsi="Palatino Linotype"/>
          <w:b/>
          <w:sz w:val="24"/>
          <w:szCs w:val="24"/>
          <w:lang w:val="es-ES_tradnl"/>
        </w:rPr>
        <w:t>acciones resultantes o resultados de los indicadores aplicables a cada programa.</w:t>
      </w:r>
    </w:p>
    <w:p w:rsidR="00CF3DB2" w:rsidRPr="0079148F" w:rsidRDefault="00CF3DB2" w:rsidP="00CF3DB2">
      <w:pPr>
        <w:spacing w:after="0" w:line="360" w:lineRule="auto"/>
        <w:jc w:val="both"/>
        <w:rPr>
          <w:rFonts w:ascii="Palatino Linotype" w:hAnsi="Palatino Linotype"/>
          <w:b/>
          <w:sz w:val="24"/>
          <w:szCs w:val="24"/>
          <w:lang w:val="es-ES_tradnl"/>
        </w:rPr>
      </w:pPr>
    </w:p>
    <w:p w:rsidR="00CF3DB2" w:rsidRDefault="00CF3DB2" w:rsidP="00CF3DB2">
      <w:pPr>
        <w:spacing w:after="0" w:line="360" w:lineRule="auto"/>
        <w:jc w:val="both"/>
        <w:rPr>
          <w:rFonts w:ascii="Palatino Linotype" w:hAnsi="Palatino Linotype" w:cs="Arial"/>
          <w:sz w:val="24"/>
          <w:szCs w:val="24"/>
        </w:rPr>
      </w:pPr>
      <w:r w:rsidRPr="0079148F">
        <w:rPr>
          <w:rFonts w:ascii="Palatino Linotype" w:hAnsi="Palatino Linotype" w:cs="Arial"/>
          <w:sz w:val="24"/>
          <w:szCs w:val="24"/>
        </w:rPr>
        <w:t xml:space="preserve">Lo anterior se fortalece en virtud de lo manifestado por el Sujeto Obligado al momento de emitir </w:t>
      </w:r>
      <w:r w:rsidR="00ED39FA" w:rsidRPr="0079148F">
        <w:rPr>
          <w:rFonts w:ascii="Palatino Linotype" w:hAnsi="Palatino Linotype" w:cs="Arial"/>
          <w:sz w:val="24"/>
          <w:szCs w:val="24"/>
        </w:rPr>
        <w:t>su respuesta e informe justificado</w:t>
      </w:r>
      <w:r w:rsidRPr="0079148F">
        <w:rPr>
          <w:rFonts w:ascii="Palatino Linotype" w:hAnsi="Palatino Linotype" w:cs="Arial"/>
          <w:sz w:val="24"/>
          <w:szCs w:val="24"/>
        </w:rPr>
        <w:t xml:space="preserve"> de donde se advierte que en relación al incido b) del resolutivo segundo,</w:t>
      </w:r>
      <w:r w:rsidR="00ED39FA" w:rsidRPr="0079148F">
        <w:rPr>
          <w:rFonts w:ascii="Palatino Linotype" w:hAnsi="Palatino Linotype" w:cs="Arial"/>
          <w:sz w:val="24"/>
          <w:szCs w:val="24"/>
        </w:rPr>
        <w:t xml:space="preserve"> que el campo denominado </w:t>
      </w:r>
      <w:r w:rsidR="00ED39FA" w:rsidRPr="00153D24">
        <w:rPr>
          <w:rFonts w:ascii="Palatino Linotype" w:hAnsi="Palatino Linotype" w:cs="Arial"/>
          <w:sz w:val="24"/>
          <w:szCs w:val="24"/>
        </w:rPr>
        <w:t>“Descripción de la meta” contiene las acciones resultantes de los indicadores solicitados; sin embargo, de la lectura a la columna de referencia se aprecia que contiene como tal lo que se pretendía alcanzar con cada indicador, más no las acciones resultantes o resultados en sí.</w:t>
      </w:r>
    </w:p>
    <w:p w:rsidR="0079148F" w:rsidRPr="0079148F" w:rsidRDefault="0079148F" w:rsidP="00CF3DB2">
      <w:pPr>
        <w:spacing w:after="0" w:line="360" w:lineRule="auto"/>
        <w:jc w:val="both"/>
        <w:rPr>
          <w:rFonts w:ascii="Palatino Linotype" w:hAnsi="Palatino Linotype" w:cs="Arial"/>
          <w:sz w:val="24"/>
          <w:szCs w:val="24"/>
        </w:rPr>
      </w:pPr>
    </w:p>
    <w:p w:rsidR="00CF3DB2" w:rsidRDefault="00CF3DB2" w:rsidP="00CF3DB2">
      <w:pPr>
        <w:spacing w:after="0" w:line="360" w:lineRule="auto"/>
        <w:jc w:val="both"/>
        <w:rPr>
          <w:rFonts w:ascii="Palatino Linotype" w:hAnsi="Palatino Linotype" w:cs="Arial"/>
          <w:sz w:val="24"/>
          <w:szCs w:val="24"/>
        </w:rPr>
      </w:pPr>
      <w:r w:rsidRPr="0079148F">
        <w:rPr>
          <w:rFonts w:ascii="Palatino Linotype" w:hAnsi="Palatino Linotype" w:cs="Arial"/>
          <w:sz w:val="24"/>
          <w:szCs w:val="24"/>
        </w:rPr>
        <w:t xml:space="preserve">Aunado a lo anterior, debe mencionarse que el </w:t>
      </w:r>
      <w:r w:rsidR="00ED39FA" w:rsidRPr="0079148F">
        <w:rPr>
          <w:rFonts w:ascii="Palatino Linotype" w:hAnsi="Palatino Linotype" w:cs="Arial"/>
          <w:sz w:val="24"/>
          <w:szCs w:val="24"/>
        </w:rPr>
        <w:t xml:space="preserve">Manual General de Organización de la Secretaría de Finanzas, </w:t>
      </w:r>
      <w:r w:rsidRPr="0079148F">
        <w:rPr>
          <w:rFonts w:ascii="Palatino Linotype" w:hAnsi="Palatino Linotype" w:cs="Arial"/>
          <w:sz w:val="24"/>
          <w:szCs w:val="24"/>
        </w:rPr>
        <w:t xml:space="preserve">contempla </w:t>
      </w:r>
      <w:r w:rsidR="00ED39FA" w:rsidRPr="0079148F">
        <w:rPr>
          <w:rFonts w:ascii="Palatino Linotype" w:hAnsi="Palatino Linotype" w:cs="Arial"/>
          <w:sz w:val="24"/>
          <w:szCs w:val="24"/>
        </w:rPr>
        <w:t xml:space="preserve">un área o unidad administrativa que depende de la Coordinación de Gestión Gubernamental, misma que puede tener facultades, competencias o funciones, para generar, administrar y/o poseer información relacionada con las acciones resultantes o resultados, de los indicadores a que hace referencia el particular en su solicitud, la cual es </w:t>
      </w:r>
      <w:r w:rsidR="00ED39FA" w:rsidRPr="00153D24">
        <w:rPr>
          <w:rFonts w:ascii="Palatino Linotype" w:hAnsi="Palatino Linotype" w:cs="Arial"/>
          <w:sz w:val="24"/>
          <w:szCs w:val="24"/>
        </w:rPr>
        <w:t>la Unidad de Evaluación, que tiene como objetivo realizar el seguimiento y evaluación de los programas y asuntos competencia de la Coordinación en mérito.</w:t>
      </w:r>
    </w:p>
    <w:p w:rsidR="0079148F" w:rsidRPr="0079148F" w:rsidRDefault="0079148F" w:rsidP="00CF3DB2">
      <w:pPr>
        <w:spacing w:after="0" w:line="360" w:lineRule="auto"/>
        <w:jc w:val="both"/>
        <w:rPr>
          <w:rFonts w:ascii="Palatino Linotype" w:hAnsi="Palatino Linotype" w:cs="Arial"/>
          <w:sz w:val="24"/>
          <w:szCs w:val="24"/>
        </w:rPr>
      </w:pPr>
    </w:p>
    <w:p w:rsidR="0079148F" w:rsidRPr="0079148F" w:rsidRDefault="00ED39FA" w:rsidP="006875B1">
      <w:pPr>
        <w:spacing w:after="0" w:line="360" w:lineRule="auto"/>
        <w:jc w:val="both"/>
        <w:rPr>
          <w:rFonts w:ascii="Palatino Linotype" w:hAnsi="Palatino Linotype" w:cs="Arial"/>
          <w:b/>
          <w:sz w:val="24"/>
          <w:szCs w:val="24"/>
          <w:lang w:val="es-ES_tradnl"/>
        </w:rPr>
      </w:pPr>
      <w:r w:rsidRPr="0079148F">
        <w:rPr>
          <w:rFonts w:ascii="Palatino Linotype" w:hAnsi="Palatino Linotype" w:cs="Arial"/>
          <w:sz w:val="24"/>
          <w:szCs w:val="24"/>
        </w:rPr>
        <w:t xml:space="preserve">Por lo tanto, </w:t>
      </w:r>
      <w:r w:rsidR="00CF3DB2" w:rsidRPr="0079148F">
        <w:rPr>
          <w:rFonts w:ascii="Palatino Linotype" w:hAnsi="Palatino Linotype" w:cs="Arial"/>
          <w:sz w:val="24"/>
          <w:szCs w:val="24"/>
        </w:rPr>
        <w:t>coincido en que se o</w:t>
      </w:r>
      <w:r w:rsidR="001C5554" w:rsidRPr="0079148F">
        <w:rPr>
          <w:rFonts w:ascii="Palatino Linotype" w:hAnsi="Palatino Linotype" w:cs="Arial"/>
          <w:sz w:val="24"/>
          <w:szCs w:val="24"/>
        </w:rPr>
        <w:t>rdene</w:t>
      </w:r>
      <w:r w:rsidR="00CF3DB2" w:rsidRPr="0079148F">
        <w:rPr>
          <w:rFonts w:ascii="Palatino Linotype" w:hAnsi="Palatino Linotype" w:cs="Arial"/>
          <w:sz w:val="24"/>
          <w:szCs w:val="24"/>
        </w:rPr>
        <w:t xml:space="preserve"> </w:t>
      </w:r>
      <w:r w:rsidRPr="0079148F">
        <w:rPr>
          <w:rFonts w:ascii="Palatino Linotype" w:hAnsi="Palatino Linotype" w:cs="Arial"/>
          <w:sz w:val="24"/>
          <w:szCs w:val="24"/>
        </w:rPr>
        <w:t xml:space="preserve">la entrega de los documentos que contengan las acciones resultantes de los indicadores aplicables a cada programa de </w:t>
      </w:r>
      <w:r w:rsidRPr="0079148F">
        <w:rPr>
          <w:rFonts w:ascii="Palatino Linotype" w:hAnsi="Palatino Linotype" w:cs="Arial"/>
          <w:sz w:val="24"/>
          <w:szCs w:val="24"/>
        </w:rPr>
        <w:lastRenderedPageBreak/>
        <w:t>competencia de la Coordinación de Gestión Gubernamental</w:t>
      </w:r>
      <w:r w:rsidR="00CF3DB2" w:rsidRPr="0079148F">
        <w:rPr>
          <w:rFonts w:ascii="Palatino Linotype" w:hAnsi="Palatino Linotype" w:cs="Arial"/>
          <w:sz w:val="24"/>
          <w:szCs w:val="24"/>
        </w:rPr>
        <w:t xml:space="preserve">, sin embargo al no tener la certeza de que </w:t>
      </w:r>
      <w:r w:rsidR="001C5554" w:rsidRPr="0079148F">
        <w:rPr>
          <w:rFonts w:ascii="Palatino Linotype" w:hAnsi="Palatino Linotype" w:cs="Arial"/>
          <w:sz w:val="24"/>
          <w:szCs w:val="24"/>
        </w:rPr>
        <w:t>dichas documentales se hubiesen generado (</w:t>
      </w:r>
      <w:r w:rsidR="001C5554" w:rsidRPr="0079148F">
        <w:rPr>
          <w:rFonts w:ascii="Palatino Linotype" w:hAnsi="Palatino Linotype" w:cs="Arial"/>
          <w:i/>
          <w:sz w:val="24"/>
          <w:szCs w:val="24"/>
        </w:rPr>
        <w:t>Programas, objetivos e indicadores</w:t>
      </w:r>
      <w:r w:rsidR="001C5554" w:rsidRPr="0079148F">
        <w:rPr>
          <w:rFonts w:ascii="Palatino Linotype" w:hAnsi="Palatino Linotype" w:cs="Arial"/>
          <w:sz w:val="24"/>
          <w:szCs w:val="24"/>
        </w:rPr>
        <w:t xml:space="preserve">), lo procedente era establecer que bastaría con que se informara tal circunstancia al impetrante, lo anterior, en virtud de que el documento en donde conste las </w:t>
      </w:r>
      <w:r w:rsidR="001C5554" w:rsidRPr="0079148F">
        <w:rPr>
          <w:rFonts w:ascii="Palatino Linotype" w:hAnsi="Palatino Linotype" w:cs="Arial"/>
          <w:b/>
          <w:sz w:val="24"/>
          <w:szCs w:val="24"/>
          <w:lang w:val="es-ES_tradnl"/>
        </w:rPr>
        <w:t>acciones resultantes o resultados de los indicadores aplicables a cada programa de su competencia, se generaría si los programas, objetivos e indicadores fue</w:t>
      </w:r>
      <w:r w:rsidR="0079148F" w:rsidRPr="0079148F">
        <w:rPr>
          <w:rFonts w:ascii="Palatino Linotype" w:hAnsi="Palatino Linotype" w:cs="Arial"/>
          <w:b/>
          <w:sz w:val="24"/>
          <w:szCs w:val="24"/>
          <w:lang w:val="es-ES_tradnl"/>
        </w:rPr>
        <w:t>ron creados o generados en el periodo de tiempo establecido.</w:t>
      </w:r>
    </w:p>
    <w:p w:rsidR="0079148F" w:rsidRPr="0079148F" w:rsidRDefault="0079148F" w:rsidP="006875B1">
      <w:pPr>
        <w:spacing w:after="0" w:line="360" w:lineRule="auto"/>
        <w:jc w:val="both"/>
        <w:rPr>
          <w:rFonts w:ascii="Palatino Linotype" w:hAnsi="Palatino Linotype"/>
          <w:b/>
          <w:sz w:val="24"/>
          <w:szCs w:val="24"/>
          <w:lang w:val="es-ES_tradnl"/>
        </w:rPr>
      </w:pPr>
    </w:p>
    <w:p w:rsidR="006875B1" w:rsidRPr="0079148F" w:rsidRDefault="006875B1" w:rsidP="006875B1">
      <w:pPr>
        <w:spacing w:after="0" w:line="360" w:lineRule="auto"/>
        <w:jc w:val="both"/>
        <w:rPr>
          <w:rFonts w:ascii="Palatino Linotype" w:hAnsi="Palatino Linotype" w:cs="Arial"/>
          <w:sz w:val="24"/>
          <w:szCs w:val="24"/>
        </w:rPr>
      </w:pPr>
      <w:r w:rsidRPr="0079148F">
        <w:rPr>
          <w:rFonts w:ascii="Palatino Linotype" w:hAnsi="Palatino Linotype"/>
          <w:sz w:val="24"/>
          <w:szCs w:val="24"/>
        </w:rPr>
        <w:t>En mérito de lo precisado con anterioridad</w:t>
      </w:r>
      <w:r w:rsidRPr="0079148F">
        <w:rPr>
          <w:rFonts w:ascii="Palatino Linotype" w:hAnsi="Palatino Linotype" w:cs="Arial"/>
          <w:sz w:val="24"/>
          <w:szCs w:val="24"/>
        </w:rPr>
        <w:t xml:space="preserve">, </w:t>
      </w:r>
      <w:r w:rsidRPr="0079148F">
        <w:rPr>
          <w:rFonts w:ascii="Palatino Linotype" w:hAnsi="Palatino Linotype"/>
          <w:sz w:val="24"/>
          <w:szCs w:val="24"/>
        </w:rPr>
        <w:t>el suscrito emite el presente voto particular.</w:t>
      </w:r>
    </w:p>
    <w:p w:rsidR="006875B1" w:rsidRPr="0079148F" w:rsidRDefault="006875B1" w:rsidP="006875B1">
      <w:pPr>
        <w:spacing w:after="0" w:line="360" w:lineRule="auto"/>
        <w:rPr>
          <w:rFonts w:ascii="Palatino Linotype" w:hAnsi="Palatino Linotype"/>
          <w:b/>
          <w:sz w:val="24"/>
          <w:szCs w:val="24"/>
        </w:rPr>
      </w:pPr>
    </w:p>
    <w:p w:rsidR="006875B1" w:rsidRPr="0079148F" w:rsidRDefault="006875B1" w:rsidP="006875B1">
      <w:pPr>
        <w:spacing w:after="0" w:line="360" w:lineRule="auto"/>
        <w:rPr>
          <w:rFonts w:ascii="Palatino Linotype" w:hAnsi="Palatino Linotype"/>
          <w:b/>
          <w:sz w:val="24"/>
          <w:szCs w:val="24"/>
        </w:rPr>
      </w:pPr>
    </w:p>
    <w:p w:rsidR="006875B1" w:rsidRPr="0079148F" w:rsidRDefault="006875B1" w:rsidP="006875B1">
      <w:pPr>
        <w:spacing w:after="0" w:line="240" w:lineRule="auto"/>
        <w:jc w:val="center"/>
        <w:rPr>
          <w:rFonts w:ascii="Palatino Linotype" w:hAnsi="Palatino Linotype"/>
          <w:b/>
          <w:sz w:val="24"/>
          <w:szCs w:val="24"/>
        </w:rPr>
      </w:pPr>
      <w:r w:rsidRPr="0079148F">
        <w:rPr>
          <w:rFonts w:ascii="Palatino Linotype" w:hAnsi="Palatino Linotype"/>
          <w:b/>
          <w:sz w:val="24"/>
          <w:szCs w:val="24"/>
        </w:rPr>
        <w:t xml:space="preserve">     Javier Martínez Cruz</w:t>
      </w:r>
    </w:p>
    <w:p w:rsidR="006875B1" w:rsidRDefault="006875B1" w:rsidP="006875B1">
      <w:pPr>
        <w:spacing w:after="0" w:line="240" w:lineRule="auto"/>
        <w:jc w:val="center"/>
        <w:rPr>
          <w:rFonts w:ascii="Palatino Linotype" w:hAnsi="Palatino Linotype"/>
          <w:sz w:val="24"/>
          <w:szCs w:val="24"/>
        </w:rPr>
      </w:pPr>
      <w:r w:rsidRPr="0079148F">
        <w:rPr>
          <w:rFonts w:ascii="Palatino Linotype" w:hAnsi="Palatino Linotype"/>
          <w:sz w:val="24"/>
          <w:szCs w:val="24"/>
        </w:rPr>
        <w:t>Comisionado</w:t>
      </w:r>
    </w:p>
    <w:p w:rsidR="00153D24" w:rsidRPr="0079148F" w:rsidRDefault="00153D24" w:rsidP="006875B1">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r>
        <w:rPr>
          <w:rFonts w:ascii="Palatino Linotype" w:hAnsi="Palatino Linotype"/>
          <w:sz w:val="24"/>
          <w:szCs w:val="24"/>
        </w:rPr>
        <w:t>)</w:t>
      </w:r>
    </w:p>
    <w:p w:rsidR="006875B1" w:rsidRPr="0079148F" w:rsidRDefault="006875B1" w:rsidP="006875B1">
      <w:pPr>
        <w:spacing w:after="0" w:line="240" w:lineRule="auto"/>
        <w:jc w:val="center"/>
        <w:rPr>
          <w:rFonts w:ascii="Palatino Linotype" w:hAnsi="Palatino Linotype"/>
          <w:sz w:val="24"/>
          <w:szCs w:val="24"/>
        </w:rPr>
      </w:pPr>
    </w:p>
    <w:p w:rsidR="006875B1" w:rsidRPr="00F701AA" w:rsidRDefault="006875B1" w:rsidP="006875B1">
      <w:pPr>
        <w:spacing w:after="0" w:line="240" w:lineRule="auto"/>
        <w:jc w:val="center"/>
        <w:rPr>
          <w:rFonts w:ascii="Palatino Linotype" w:hAnsi="Palatino Linotype"/>
          <w:sz w:val="23"/>
          <w:szCs w:val="23"/>
        </w:rPr>
      </w:pPr>
    </w:p>
    <w:p w:rsidR="006875B1" w:rsidRDefault="006875B1" w:rsidP="006875B1"/>
    <w:p w:rsidR="00063D72" w:rsidRDefault="00063D72"/>
    <w:sectPr w:rsidR="00063D72"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18" w:rsidRDefault="00FA5E18" w:rsidP="004D04F9">
      <w:pPr>
        <w:spacing w:after="0" w:line="240" w:lineRule="auto"/>
      </w:pPr>
      <w:r>
        <w:separator/>
      </w:r>
    </w:p>
  </w:endnote>
  <w:endnote w:type="continuationSeparator" w:id="0">
    <w:p w:rsidR="00FA5E18" w:rsidRDefault="00FA5E18" w:rsidP="004D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7B54"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53D24">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53D24">
      <w:rPr>
        <w:rFonts w:ascii="Arial" w:hAnsi="Arial" w:cs="Arial"/>
        <w:b/>
        <w:bCs/>
        <w:noProof/>
        <w:sz w:val="20"/>
        <w:szCs w:val="20"/>
      </w:rPr>
      <w:t>5</w:t>
    </w:r>
    <w:r w:rsidRPr="00986599">
      <w:rPr>
        <w:rFonts w:ascii="Arial" w:hAnsi="Arial" w:cs="Arial"/>
        <w:b/>
        <w:bCs/>
        <w:sz w:val="20"/>
        <w:szCs w:val="20"/>
      </w:rPr>
      <w:fldChar w:fldCharType="end"/>
    </w:r>
  </w:p>
  <w:p w:rsidR="00D758BE" w:rsidRDefault="0098604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18" w:rsidRDefault="00FA5E18" w:rsidP="004D04F9">
      <w:pPr>
        <w:spacing w:after="0" w:line="240" w:lineRule="auto"/>
      </w:pPr>
      <w:r>
        <w:separator/>
      </w:r>
    </w:p>
  </w:footnote>
  <w:footnote w:type="continuationSeparator" w:id="0">
    <w:p w:rsidR="00FA5E18" w:rsidRDefault="00FA5E18" w:rsidP="004D0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17B54">
    <w:pPr>
      <w:pStyle w:val="Encabezado"/>
    </w:pPr>
    <w:r>
      <w:rPr>
        <w:noProof/>
        <w:lang w:val="es-MX" w:eastAsia="es-MX"/>
      </w:rPr>
      <mc:AlternateContent>
        <mc:Choice Requires="wps">
          <w:drawing>
            <wp:anchor distT="0" distB="0" distL="114300" distR="114300" simplePos="0" relativeHeight="251659264" behindDoc="1" locked="0" layoutInCell="0" allowOverlap="1" wp14:anchorId="4CF8743C" wp14:editId="728FFCC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7B54"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F8743C"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E17B54"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E17B54"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18E08BF3" wp14:editId="7965AB49">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98604C" w:rsidP="007263BB">
    <w:pPr>
      <w:pStyle w:val="Encabezado"/>
      <w:jc w:val="right"/>
      <w:rPr>
        <w:rFonts w:ascii="Arial" w:hAnsi="Arial" w:cs="Arial"/>
        <w:sz w:val="20"/>
        <w:szCs w:val="20"/>
      </w:rPr>
    </w:pPr>
  </w:p>
  <w:p w:rsidR="00D758BE" w:rsidRDefault="0098604C" w:rsidP="007263BB">
    <w:pPr>
      <w:pStyle w:val="Encabezado"/>
      <w:jc w:val="right"/>
      <w:rPr>
        <w:rFonts w:ascii="Arial" w:hAnsi="Arial" w:cs="Arial"/>
        <w:sz w:val="20"/>
        <w:szCs w:val="20"/>
      </w:rPr>
    </w:pPr>
  </w:p>
  <w:p w:rsidR="00706042" w:rsidRPr="00563D0F" w:rsidRDefault="00E17B54"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E17B54"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04</w:t>
    </w:r>
    <w:r w:rsidR="004D04F9">
      <w:rPr>
        <w:rFonts w:ascii="Palatino Linotype" w:hAnsi="Palatino Linotype" w:cs="Arial"/>
        <w:b/>
        <w:sz w:val="20"/>
        <w:szCs w:val="20"/>
      </w:rPr>
      <w:t>383</w:t>
    </w:r>
    <w:r>
      <w:rPr>
        <w:rFonts w:ascii="Palatino Linotype" w:hAnsi="Palatino Linotype" w:cs="Arial"/>
        <w:b/>
        <w:sz w:val="20"/>
        <w:szCs w:val="20"/>
      </w:rPr>
      <w:t>/INFOEM/IP/RR/2018</w:t>
    </w:r>
  </w:p>
  <w:p w:rsidR="00D758BE" w:rsidRDefault="0098604C" w:rsidP="007263BB">
    <w:pPr>
      <w:pStyle w:val="Encabezado"/>
      <w:jc w:val="right"/>
      <w:rPr>
        <w:rFonts w:ascii="Palatino Linotype" w:hAnsi="Palatino Linotype" w:cs="Arial"/>
        <w:sz w:val="20"/>
        <w:szCs w:val="20"/>
      </w:rPr>
    </w:pPr>
  </w:p>
  <w:p w:rsidR="00233AB2" w:rsidRDefault="0098604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F4A3D38"/>
    <w:multiLevelType w:val="hybridMultilevel"/>
    <w:tmpl w:val="319A2E58"/>
    <w:lvl w:ilvl="0" w:tplc="51AEE566">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A735D88"/>
    <w:multiLevelType w:val="hybridMultilevel"/>
    <w:tmpl w:val="137AA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B1"/>
    <w:rsid w:val="00063D72"/>
    <w:rsid w:val="00153D24"/>
    <w:rsid w:val="001C5554"/>
    <w:rsid w:val="004D04F9"/>
    <w:rsid w:val="006875B1"/>
    <w:rsid w:val="006C22D4"/>
    <w:rsid w:val="0079148F"/>
    <w:rsid w:val="00A95B08"/>
    <w:rsid w:val="00AA4096"/>
    <w:rsid w:val="00CF3DB2"/>
    <w:rsid w:val="00E17B54"/>
    <w:rsid w:val="00ED39FA"/>
    <w:rsid w:val="00FA5E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CFEBC-D49C-4899-A466-33E0DE6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B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75B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875B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875B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875B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6875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875B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75B1"/>
  </w:style>
  <w:style w:type="paragraph" w:styleId="Textodeglobo">
    <w:name w:val="Balloon Text"/>
    <w:basedOn w:val="Normal"/>
    <w:link w:val="TextodegloboCar"/>
    <w:uiPriority w:val="99"/>
    <w:semiHidden/>
    <w:unhideWhenUsed/>
    <w:rsid w:val="007914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5467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2019-02-18T22:22:00Z</cp:lastPrinted>
  <dcterms:created xsi:type="dcterms:W3CDTF">2019-03-14T18:14:00Z</dcterms:created>
  <dcterms:modified xsi:type="dcterms:W3CDTF">2019-03-14T18:14:00Z</dcterms:modified>
</cp:coreProperties>
</file>